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ediumList2-Accent5"/>
        <w:tblW w:w="0" w:type="auto"/>
        <w:tblLook w:val="04A0" w:firstRow="1" w:lastRow="0" w:firstColumn="1" w:lastColumn="0" w:noHBand="0" w:noVBand="1"/>
      </w:tblPr>
      <w:tblGrid>
        <w:gridCol w:w="9340"/>
      </w:tblGrid>
      <w:tr w:rsidR="00257427" w:rsidRPr="00A02E32" w14:paraId="20E7C577" w14:textId="77777777" w:rsidTr="00575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76" w:type="dxa"/>
            <w:tcBorders>
              <w:bottom w:val="single" w:sz="18" w:space="0" w:color="C4BC96" w:themeColor="background2" w:themeShade="BF"/>
            </w:tcBorders>
          </w:tcPr>
          <w:p w14:paraId="24E283D2" w14:textId="3375EB6D" w:rsidR="00257427" w:rsidRPr="00A02E32" w:rsidRDefault="00184E69" w:rsidP="00184E69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 xml:space="preserve">RPT      </w:t>
            </w:r>
            <w:r w:rsidR="00DF54F3" w:rsidRPr="00184E69">
              <w:rPr>
                <w:rFonts w:ascii="Arial" w:hAnsi="Arial" w:cs="Arial"/>
                <w:b/>
                <w:sz w:val="28"/>
                <w:szCs w:val="20"/>
              </w:rPr>
              <w:t xml:space="preserve">SMART Goals for </w:t>
            </w:r>
            <w:r w:rsidR="00133B6E">
              <w:rPr>
                <w:rFonts w:ascii="Arial" w:hAnsi="Arial" w:cs="Arial"/>
                <w:b/>
                <w:sz w:val="28"/>
                <w:szCs w:val="20"/>
              </w:rPr>
              <w:t>2019-20</w:t>
            </w:r>
          </w:p>
        </w:tc>
      </w:tr>
    </w:tbl>
    <w:p w14:paraId="768F2637" w14:textId="4DE46CD7" w:rsidR="00257427" w:rsidRPr="00184E69" w:rsidRDefault="00184E69" w:rsidP="00257427">
      <w:pPr>
        <w:spacing w:after="0"/>
        <w:contextualSpacing/>
        <w:rPr>
          <w:rFonts w:ascii="Arial" w:hAnsi="Arial" w:cs="Arial"/>
          <w:sz w:val="24"/>
          <w:szCs w:val="20"/>
        </w:rPr>
      </w:pPr>
      <w:r w:rsidRPr="00184E69">
        <w:rPr>
          <w:rFonts w:ascii="Arial" w:hAnsi="Arial" w:cs="Arial"/>
          <w:sz w:val="24"/>
          <w:szCs w:val="20"/>
        </w:rPr>
        <w:t xml:space="preserve">Please </w:t>
      </w:r>
      <w:r w:rsidR="002E3D46">
        <w:rPr>
          <w:rFonts w:ascii="Arial" w:hAnsi="Arial" w:cs="Arial"/>
          <w:sz w:val="24"/>
          <w:szCs w:val="20"/>
        </w:rPr>
        <w:t>email</w:t>
      </w:r>
      <w:r w:rsidRPr="00184E69">
        <w:rPr>
          <w:rFonts w:ascii="Arial" w:hAnsi="Arial" w:cs="Arial"/>
          <w:sz w:val="24"/>
          <w:szCs w:val="20"/>
        </w:rPr>
        <w:t xml:space="preserve"> this completed page to David Armstrong (</w:t>
      </w:r>
      <w:hyperlink r:id="rId5" w:history="1">
        <w:r w:rsidR="00133B6E" w:rsidRPr="003C2110">
          <w:rPr>
            <w:rStyle w:val="Hyperlink"/>
            <w:rFonts w:ascii="Arial" w:hAnsi="Arial" w:cs="Arial"/>
            <w:sz w:val="24"/>
            <w:szCs w:val="20"/>
          </w:rPr>
          <w:t>davidarmstrong@ontariodirectors.ca</w:t>
        </w:r>
      </w:hyperlink>
      <w:r w:rsidR="00295A38">
        <w:rPr>
          <w:rFonts w:ascii="Arial" w:hAnsi="Arial" w:cs="Arial"/>
          <w:sz w:val="24"/>
          <w:szCs w:val="20"/>
        </w:rPr>
        <w:t xml:space="preserve">) by </w:t>
      </w:r>
      <w:r w:rsidR="003A6C3D">
        <w:rPr>
          <w:rFonts w:ascii="Arial" w:hAnsi="Arial" w:cs="Arial"/>
          <w:sz w:val="24"/>
          <w:szCs w:val="20"/>
        </w:rPr>
        <w:t xml:space="preserve">November </w:t>
      </w:r>
      <w:r w:rsidR="00133B6E">
        <w:rPr>
          <w:rFonts w:ascii="Arial" w:hAnsi="Arial" w:cs="Arial"/>
          <w:sz w:val="24"/>
          <w:szCs w:val="20"/>
        </w:rPr>
        <w:t>22</w:t>
      </w:r>
      <w:r w:rsidR="00295A38">
        <w:rPr>
          <w:rFonts w:ascii="Arial" w:hAnsi="Arial" w:cs="Arial"/>
          <w:sz w:val="24"/>
          <w:szCs w:val="20"/>
        </w:rPr>
        <w:t>,</w:t>
      </w:r>
      <w:r w:rsidR="003A6C3D">
        <w:rPr>
          <w:rFonts w:ascii="Arial" w:hAnsi="Arial" w:cs="Arial"/>
          <w:sz w:val="24"/>
          <w:szCs w:val="20"/>
        </w:rPr>
        <w:t xml:space="preserve"> </w:t>
      </w:r>
      <w:r w:rsidR="00295A38">
        <w:rPr>
          <w:rFonts w:ascii="Arial" w:hAnsi="Arial" w:cs="Arial"/>
          <w:sz w:val="24"/>
          <w:szCs w:val="20"/>
        </w:rPr>
        <w:t>201</w:t>
      </w:r>
      <w:r w:rsidR="003A6C3D">
        <w:rPr>
          <w:rFonts w:ascii="Arial" w:hAnsi="Arial" w:cs="Arial"/>
          <w:sz w:val="24"/>
          <w:szCs w:val="20"/>
        </w:rPr>
        <w:t>9</w:t>
      </w:r>
    </w:p>
    <w:tbl>
      <w:tblPr>
        <w:tblStyle w:val="MediumList2-Accent5"/>
        <w:tblW w:w="9468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320"/>
        <w:gridCol w:w="5148"/>
      </w:tblGrid>
      <w:tr w:rsidR="00257427" w:rsidRPr="00774A41" w14:paraId="51060D0A" w14:textId="77777777" w:rsidTr="00634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20" w:type="dxa"/>
            <w:hideMark/>
          </w:tcPr>
          <w:p w14:paraId="6CBA10D3" w14:textId="77777777" w:rsidR="00184E69" w:rsidRDefault="00184E69" w:rsidP="0057570B">
            <w:pPr>
              <w:contextualSpacing/>
              <w:jc w:val="center"/>
              <w:rPr>
                <w:rFonts w:ascii="Arial Narrow" w:eastAsia="Times New Roman" w:hAnsi="Arial Narrow" w:cs="Arial"/>
                <w:color w:val="000000"/>
                <w:szCs w:val="20"/>
                <w:lang w:eastAsia="en-CA"/>
              </w:rPr>
            </w:pPr>
          </w:p>
          <w:p w14:paraId="392470CE" w14:textId="77777777" w:rsidR="00257427" w:rsidRPr="00FE46FE" w:rsidRDefault="00257427" w:rsidP="0057570B">
            <w:pPr>
              <w:contextualSpacing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/>
              </w:rPr>
            </w:pPr>
            <w:r w:rsidRPr="00184E69">
              <w:rPr>
                <w:rFonts w:ascii="Arial Narrow" w:eastAsia="Times New Roman" w:hAnsi="Arial Narrow" w:cs="Arial"/>
                <w:color w:val="000000"/>
                <w:szCs w:val="20"/>
                <w:lang w:eastAsia="en-CA"/>
              </w:rPr>
              <w:t>SMART Goals</w:t>
            </w:r>
          </w:p>
        </w:tc>
        <w:tc>
          <w:tcPr>
            <w:tcW w:w="5148" w:type="dxa"/>
            <w:hideMark/>
          </w:tcPr>
          <w:p w14:paraId="460855F1" w14:textId="77777777" w:rsidR="00184E69" w:rsidRDefault="00184E69" w:rsidP="0057570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Cs w:val="20"/>
                <w:lang w:eastAsia="en-CA"/>
              </w:rPr>
            </w:pPr>
          </w:p>
          <w:p w14:paraId="48D5E6DA" w14:textId="77777777" w:rsidR="00257427" w:rsidRPr="00FE46FE" w:rsidRDefault="00257427" w:rsidP="0057570B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n-CA"/>
              </w:rPr>
            </w:pPr>
            <w:r w:rsidRPr="00184E69">
              <w:rPr>
                <w:rFonts w:ascii="Arial Narrow" w:eastAsia="Times New Roman" w:hAnsi="Arial Narrow" w:cs="Arial"/>
                <w:color w:val="000000"/>
                <w:szCs w:val="20"/>
                <w:lang w:eastAsia="en-CA"/>
              </w:rPr>
              <w:t>Strategies to Achieve Goals</w:t>
            </w:r>
          </w:p>
        </w:tc>
      </w:tr>
      <w:tr w:rsidR="00634FB2" w:rsidRPr="00A60A50" w14:paraId="7881F6DC" w14:textId="77777777" w:rsidTr="00634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tcBorders>
              <w:top w:val="single" w:sz="12" w:space="0" w:color="B6DDE8" w:themeColor="accent5" w:themeTint="66"/>
              <w:bottom w:val="single" w:sz="12" w:space="0" w:color="B6DDE8" w:themeColor="accent5" w:themeTint="66"/>
              <w:right w:val="single" w:sz="12" w:space="0" w:color="B6DDE8" w:themeColor="accent5" w:themeTint="66"/>
            </w:tcBorders>
            <w:shd w:val="clear" w:color="auto" w:fill="auto"/>
          </w:tcPr>
          <w:p w14:paraId="71E27A76" w14:textId="77777777" w:rsidR="00634FB2" w:rsidRPr="00776E91" w:rsidRDefault="00634FB2" w:rsidP="00634FB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76E91">
              <w:rPr>
                <w:rFonts w:ascii="Arial" w:eastAsia="Times New Roman" w:hAnsi="Arial" w:cs="Arial"/>
                <w:sz w:val="20"/>
                <w:szCs w:val="20"/>
              </w:rPr>
              <w:t>To examine our choice of courses to ensure they align with SCWI policies.</w:t>
            </w:r>
          </w:p>
          <w:p w14:paraId="1880F6BB" w14:textId="77777777" w:rsidR="00634FB2" w:rsidRPr="00776E91" w:rsidRDefault="00634FB2" w:rsidP="00634FB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76E91">
              <w:rPr>
                <w:rFonts w:ascii="Arial" w:eastAsia="Times New Roman" w:hAnsi="Arial" w:cs="Arial"/>
                <w:sz w:val="20"/>
                <w:szCs w:val="20"/>
              </w:rPr>
              <w:t>- grade 11 courses</w:t>
            </w:r>
          </w:p>
          <w:p w14:paraId="26863322" w14:textId="77777777" w:rsidR="00634FB2" w:rsidRPr="00776E91" w:rsidRDefault="00634FB2" w:rsidP="00634FB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76E91">
              <w:rPr>
                <w:rFonts w:ascii="Arial" w:eastAsia="Times New Roman" w:hAnsi="Arial" w:cs="Arial"/>
                <w:sz w:val="20"/>
                <w:szCs w:val="20"/>
              </w:rPr>
              <w:t>- new proposals</w:t>
            </w:r>
          </w:p>
          <w:p w14:paraId="2CF62B12" w14:textId="58AB5713" w:rsidR="00634FB2" w:rsidRDefault="00634FB2" w:rsidP="00634FB2">
            <w:pPr>
              <w:pStyle w:val="ListParagraph"/>
              <w:rPr>
                <w:rFonts w:ascii="Calibri" w:hAnsi="Calibri"/>
                <w:color w:val="000000"/>
              </w:rPr>
            </w:pPr>
          </w:p>
        </w:tc>
        <w:tc>
          <w:tcPr>
            <w:tcW w:w="5148" w:type="dxa"/>
            <w:tcBorders>
              <w:top w:val="single" w:sz="12" w:space="0" w:color="B6DDE8" w:themeColor="accent5" w:themeTint="66"/>
              <w:left w:val="single" w:sz="12" w:space="0" w:color="B6DDE8" w:themeColor="accent5" w:themeTint="66"/>
              <w:bottom w:val="single" w:sz="12" w:space="0" w:color="B6DDE8" w:themeColor="accent5" w:themeTint="66"/>
              <w:right w:val="nil"/>
            </w:tcBorders>
            <w:shd w:val="clear" w:color="auto" w:fill="auto"/>
            <w:noWrap/>
          </w:tcPr>
          <w:p w14:paraId="056478F8" w14:textId="77777777" w:rsidR="00634FB2" w:rsidRPr="00776E91" w:rsidRDefault="00634FB2" w:rsidP="00634FB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776E91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Review of our “grade 11” dual credits</w:t>
            </w:r>
          </w:p>
          <w:p w14:paraId="73346259" w14:textId="77777777" w:rsidR="00634FB2" w:rsidRDefault="00634FB2" w:rsidP="0063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634FB2">
              <w:rPr>
                <w:rFonts w:ascii="Arial" w:eastAsia="Times New Roman" w:hAnsi="Arial" w:cs="Arial"/>
                <w:sz w:val="20"/>
                <w:szCs w:val="20"/>
              </w:rPr>
              <w:t>Review the policy document as a team</w:t>
            </w:r>
          </w:p>
          <w:p w14:paraId="5AE40433" w14:textId="069F5344" w:rsidR="00634FB2" w:rsidRPr="00634FB2" w:rsidRDefault="00634FB2" w:rsidP="0063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-Review and editing of all dual credit project descriptions</w:t>
            </w:r>
          </w:p>
        </w:tc>
      </w:tr>
      <w:tr w:rsidR="00634FB2" w:rsidRPr="00A60A50" w14:paraId="45791208" w14:textId="77777777" w:rsidTr="00634FB2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tcBorders>
              <w:top w:val="single" w:sz="12" w:space="0" w:color="B6DDE8" w:themeColor="accent5" w:themeTint="66"/>
              <w:bottom w:val="single" w:sz="12" w:space="0" w:color="B6DDE8" w:themeColor="accent5" w:themeTint="66"/>
              <w:right w:val="single" w:sz="12" w:space="0" w:color="B6DDE8" w:themeColor="accent5" w:themeTint="66"/>
            </w:tcBorders>
            <w:shd w:val="clear" w:color="auto" w:fill="auto"/>
          </w:tcPr>
          <w:p w14:paraId="54ECA3AC" w14:textId="77777777" w:rsidR="00634FB2" w:rsidRPr="00776E91" w:rsidRDefault="00634FB2" w:rsidP="00634FB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76E91">
              <w:rPr>
                <w:rFonts w:ascii="Arial" w:eastAsia="Times New Roman" w:hAnsi="Arial" w:cs="Arial"/>
                <w:sz w:val="20"/>
                <w:szCs w:val="20"/>
              </w:rPr>
              <w:t>To improve student registrations so that all students are registered by Week 4.</w:t>
            </w:r>
          </w:p>
          <w:p w14:paraId="7BBC744A" w14:textId="4AE5F3C3" w:rsidR="00634FB2" w:rsidRDefault="00634FB2" w:rsidP="00634FB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148" w:type="dxa"/>
            <w:tcBorders>
              <w:top w:val="single" w:sz="12" w:space="0" w:color="B6DDE8" w:themeColor="accent5" w:themeTint="66"/>
              <w:left w:val="single" w:sz="12" w:space="0" w:color="B6DDE8" w:themeColor="accent5" w:themeTint="66"/>
              <w:bottom w:val="single" w:sz="12" w:space="0" w:color="B6DDE8" w:themeColor="accent5" w:themeTint="66"/>
              <w:right w:val="nil"/>
            </w:tcBorders>
            <w:shd w:val="clear" w:color="auto" w:fill="auto"/>
            <w:noWrap/>
          </w:tcPr>
          <w:p w14:paraId="154FF11A" w14:textId="28C825EB" w:rsidR="00634FB2" w:rsidRPr="00776E91" w:rsidRDefault="00634FB2" w:rsidP="00634FB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776E91">
              <w:rPr>
                <w:rFonts w:ascii="Arial" w:eastAsia="Times New Roman" w:hAnsi="Arial" w:cs="Arial"/>
                <w:sz w:val="20"/>
                <w:szCs w:val="20"/>
              </w:rPr>
              <w:t>-Improve communication between college and h</w:t>
            </w:r>
            <w:r w:rsidR="00C15020">
              <w:rPr>
                <w:rFonts w:ascii="Arial" w:eastAsia="Times New Roman" w:hAnsi="Arial" w:cs="Arial"/>
                <w:sz w:val="20"/>
                <w:szCs w:val="20"/>
              </w:rPr>
              <w:t>igh school dual credit teachers</w:t>
            </w:r>
          </w:p>
          <w:p w14:paraId="36E13056" w14:textId="7F313E2F" w:rsidR="00634FB2" w:rsidRPr="00776E91" w:rsidRDefault="00634FB2" w:rsidP="00634FB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776E91">
              <w:rPr>
                <w:rFonts w:ascii="Arial" w:eastAsia="Times New Roman" w:hAnsi="Arial" w:cs="Arial"/>
                <w:sz w:val="20"/>
                <w:szCs w:val="20"/>
              </w:rPr>
              <w:t>-Dedicate some time at ELRPT meetin</w:t>
            </w:r>
            <w:r w:rsidR="00C15020">
              <w:rPr>
                <w:rFonts w:ascii="Arial" w:eastAsia="Times New Roman" w:hAnsi="Arial" w:cs="Arial"/>
                <w:sz w:val="20"/>
                <w:szCs w:val="20"/>
              </w:rPr>
              <w:t>gs to review resource materials</w:t>
            </w:r>
          </w:p>
          <w:p w14:paraId="36E68B41" w14:textId="58C0F232" w:rsidR="00634FB2" w:rsidRPr="00634FB2" w:rsidRDefault="00634FB2" w:rsidP="00634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634FB2">
              <w:rPr>
                <w:rFonts w:ascii="Arial" w:eastAsia="Times New Roman" w:hAnsi="Arial" w:cs="Arial"/>
                <w:sz w:val="20"/>
                <w:szCs w:val="20"/>
              </w:rPr>
              <w:t>-Discuss ho</w:t>
            </w:r>
            <w:r w:rsidR="00C15020">
              <w:rPr>
                <w:rFonts w:ascii="Arial" w:eastAsia="Times New Roman" w:hAnsi="Arial" w:cs="Arial"/>
                <w:sz w:val="20"/>
                <w:szCs w:val="20"/>
              </w:rPr>
              <w:t xml:space="preserve">w to best deal with drop forms.  For example, </w:t>
            </w:r>
            <w:r w:rsidRPr="00634FB2">
              <w:rPr>
                <w:rFonts w:ascii="Arial" w:eastAsia="Times New Roman" w:hAnsi="Arial" w:cs="Arial"/>
                <w:sz w:val="20"/>
                <w:szCs w:val="20"/>
              </w:rPr>
              <w:t>send</w:t>
            </w:r>
            <w:r w:rsidR="00C15020">
              <w:rPr>
                <w:rFonts w:ascii="Arial" w:eastAsia="Times New Roman" w:hAnsi="Arial" w:cs="Arial"/>
                <w:sz w:val="20"/>
                <w:szCs w:val="20"/>
              </w:rPr>
              <w:t>ing</w:t>
            </w:r>
            <w:bookmarkStart w:id="0" w:name="_GoBack"/>
            <w:bookmarkEnd w:id="0"/>
            <w:r w:rsidRPr="00634FB2">
              <w:rPr>
                <w:rFonts w:ascii="Arial" w:eastAsia="Times New Roman" w:hAnsi="Arial" w:cs="Arial"/>
                <w:sz w:val="20"/>
                <w:szCs w:val="20"/>
              </w:rPr>
              <w:t xml:space="preserve"> memos to all college and high school teachers at the same time to remind every</w:t>
            </w:r>
            <w:r w:rsidR="00C15020">
              <w:rPr>
                <w:rFonts w:ascii="Arial" w:eastAsia="Times New Roman" w:hAnsi="Arial" w:cs="Arial"/>
                <w:sz w:val="20"/>
                <w:szCs w:val="20"/>
              </w:rPr>
              <w:t>one of the registration process</w:t>
            </w:r>
          </w:p>
        </w:tc>
      </w:tr>
      <w:tr w:rsidR="00634FB2" w:rsidRPr="00A60A50" w14:paraId="19857D11" w14:textId="77777777" w:rsidTr="00634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tcBorders>
              <w:top w:val="single" w:sz="12" w:space="0" w:color="B6DDE8" w:themeColor="accent5" w:themeTint="66"/>
              <w:bottom w:val="single" w:sz="12" w:space="0" w:color="B6DDE8" w:themeColor="accent5" w:themeTint="66"/>
              <w:right w:val="single" w:sz="12" w:space="0" w:color="B6DDE8" w:themeColor="accent5" w:themeTint="66"/>
            </w:tcBorders>
            <w:shd w:val="clear" w:color="auto" w:fill="auto"/>
          </w:tcPr>
          <w:p w14:paraId="6CEA0DF8" w14:textId="77777777" w:rsidR="00634FB2" w:rsidRPr="00776E91" w:rsidRDefault="00634FB2" w:rsidP="00634FB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776E91">
              <w:rPr>
                <w:rFonts w:ascii="Arial" w:eastAsia="Times New Roman" w:hAnsi="Arial" w:cs="Arial"/>
                <w:sz w:val="20"/>
                <w:szCs w:val="20"/>
              </w:rPr>
              <w:t>To improve the %age of seat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776E91">
              <w:rPr>
                <w:rFonts w:ascii="Arial" w:eastAsia="Times New Roman" w:hAnsi="Arial" w:cs="Arial"/>
                <w:sz w:val="20"/>
                <w:szCs w:val="20"/>
              </w:rPr>
              <w:t xml:space="preserve"> filled to meet the provincial average:  from 91% to 94%.</w:t>
            </w:r>
          </w:p>
          <w:p w14:paraId="6A26E564" w14:textId="77777777" w:rsidR="00634FB2" w:rsidRPr="00776E91" w:rsidRDefault="00634FB2" w:rsidP="00634FB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360308A" w14:textId="3F161E11" w:rsidR="00634FB2" w:rsidRPr="00BB213F" w:rsidRDefault="00634FB2" w:rsidP="00634FB2">
            <w:pPr>
              <w:rPr>
                <w:rFonts w:cstheme="minorHAnsi"/>
              </w:rPr>
            </w:pPr>
          </w:p>
        </w:tc>
        <w:tc>
          <w:tcPr>
            <w:tcW w:w="5148" w:type="dxa"/>
            <w:tcBorders>
              <w:top w:val="single" w:sz="12" w:space="0" w:color="B6DDE8" w:themeColor="accent5" w:themeTint="66"/>
              <w:left w:val="single" w:sz="12" w:space="0" w:color="B6DDE8" w:themeColor="accent5" w:themeTint="66"/>
              <w:bottom w:val="single" w:sz="12" w:space="0" w:color="B6DDE8" w:themeColor="accent5" w:themeTint="66"/>
              <w:right w:val="nil"/>
            </w:tcBorders>
            <w:shd w:val="clear" w:color="auto" w:fill="auto"/>
            <w:noWrap/>
          </w:tcPr>
          <w:p w14:paraId="713B28BB" w14:textId="1A85C4A4" w:rsidR="00634FB2" w:rsidRDefault="00634FB2" w:rsidP="00634FB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-This is a reasonable goal given the increase in class sizes</w:t>
            </w:r>
          </w:p>
          <w:p w14:paraId="0596945C" w14:textId="77777777" w:rsidR="00634FB2" w:rsidRDefault="00634FB2" w:rsidP="00634FB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-Boards will proved additional PD with regards to student selection</w:t>
            </w:r>
          </w:p>
          <w:p w14:paraId="0A4BD05F" w14:textId="3252BBAB" w:rsidR="00634FB2" w:rsidRPr="00634FB2" w:rsidRDefault="00634FB2" w:rsidP="00634F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34FB2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Board c</w:t>
            </w:r>
            <w:r w:rsidRPr="00634FB2">
              <w:rPr>
                <w:rFonts w:ascii="Arial" w:eastAsia="Times New Roman" w:hAnsi="Arial" w:cs="Arial"/>
                <w:sz w:val="20"/>
                <w:szCs w:val="20"/>
              </w:rPr>
              <w:t>oordinators to meet with Admin (Principals, Guidance…) to impress the necessity of filling seats (and with the correct target group)</w:t>
            </w:r>
          </w:p>
        </w:tc>
      </w:tr>
    </w:tbl>
    <w:p w14:paraId="311BC3A0" w14:textId="77777777" w:rsidR="00184E69" w:rsidRPr="00A60A50" w:rsidRDefault="00184E69"/>
    <w:sectPr w:rsidR="00184E69" w:rsidRPr="00A60A50" w:rsidSect="00021E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346E"/>
    <w:multiLevelType w:val="hybridMultilevel"/>
    <w:tmpl w:val="EB48B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A4E23"/>
    <w:multiLevelType w:val="hybridMultilevel"/>
    <w:tmpl w:val="CCB83B2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A182D"/>
    <w:multiLevelType w:val="hybridMultilevel"/>
    <w:tmpl w:val="689A73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C6A7E"/>
    <w:multiLevelType w:val="hybridMultilevel"/>
    <w:tmpl w:val="CD4EDBB0"/>
    <w:lvl w:ilvl="0" w:tplc="7E945E6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65AB5"/>
    <w:multiLevelType w:val="hybridMultilevel"/>
    <w:tmpl w:val="1F7AE9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B908F0"/>
    <w:multiLevelType w:val="hybridMultilevel"/>
    <w:tmpl w:val="269219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131AF"/>
    <w:multiLevelType w:val="hybridMultilevel"/>
    <w:tmpl w:val="659462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7318A"/>
    <w:multiLevelType w:val="hybridMultilevel"/>
    <w:tmpl w:val="1C16C9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A379B"/>
    <w:multiLevelType w:val="hybridMultilevel"/>
    <w:tmpl w:val="3B30EB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25D44"/>
    <w:multiLevelType w:val="hybridMultilevel"/>
    <w:tmpl w:val="BD5289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226FB"/>
    <w:multiLevelType w:val="hybridMultilevel"/>
    <w:tmpl w:val="2DBA7CB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3374F1"/>
    <w:multiLevelType w:val="hybridMultilevel"/>
    <w:tmpl w:val="232A44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F3AA2"/>
    <w:multiLevelType w:val="hybridMultilevel"/>
    <w:tmpl w:val="D7DCB8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5644B"/>
    <w:multiLevelType w:val="hybridMultilevel"/>
    <w:tmpl w:val="9FFAA74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2F0C47"/>
    <w:multiLevelType w:val="hybridMultilevel"/>
    <w:tmpl w:val="5B2624B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0151DA"/>
    <w:multiLevelType w:val="hybridMultilevel"/>
    <w:tmpl w:val="68D8BF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7052C"/>
    <w:multiLevelType w:val="hybridMultilevel"/>
    <w:tmpl w:val="930EEDF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33F7F"/>
    <w:multiLevelType w:val="hybridMultilevel"/>
    <w:tmpl w:val="63D2D2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E3674F"/>
    <w:multiLevelType w:val="hybridMultilevel"/>
    <w:tmpl w:val="8FE02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D4D22"/>
    <w:multiLevelType w:val="hybridMultilevel"/>
    <w:tmpl w:val="916413D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F53E01"/>
    <w:multiLevelType w:val="hybridMultilevel"/>
    <w:tmpl w:val="EB48B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34097"/>
    <w:multiLevelType w:val="hybridMultilevel"/>
    <w:tmpl w:val="21ECAE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3232E"/>
    <w:multiLevelType w:val="hybridMultilevel"/>
    <w:tmpl w:val="A790DE1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9"/>
  </w:num>
  <w:num w:numId="4">
    <w:abstractNumId w:val="6"/>
  </w:num>
  <w:num w:numId="5">
    <w:abstractNumId w:val="5"/>
  </w:num>
  <w:num w:numId="6">
    <w:abstractNumId w:val="16"/>
  </w:num>
  <w:num w:numId="7">
    <w:abstractNumId w:val="2"/>
  </w:num>
  <w:num w:numId="8">
    <w:abstractNumId w:val="15"/>
  </w:num>
  <w:num w:numId="9">
    <w:abstractNumId w:val="7"/>
  </w:num>
  <w:num w:numId="10">
    <w:abstractNumId w:val="12"/>
  </w:num>
  <w:num w:numId="11">
    <w:abstractNumId w:val="19"/>
  </w:num>
  <w:num w:numId="12">
    <w:abstractNumId w:val="11"/>
  </w:num>
  <w:num w:numId="13">
    <w:abstractNumId w:val="8"/>
  </w:num>
  <w:num w:numId="14">
    <w:abstractNumId w:val="20"/>
  </w:num>
  <w:num w:numId="15">
    <w:abstractNumId w:val="10"/>
  </w:num>
  <w:num w:numId="16">
    <w:abstractNumId w:val="4"/>
  </w:num>
  <w:num w:numId="17">
    <w:abstractNumId w:val="22"/>
  </w:num>
  <w:num w:numId="18">
    <w:abstractNumId w:val="17"/>
  </w:num>
  <w:num w:numId="19">
    <w:abstractNumId w:val="0"/>
  </w:num>
  <w:num w:numId="20">
    <w:abstractNumId w:val="1"/>
  </w:num>
  <w:num w:numId="21">
    <w:abstractNumId w:val="13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27"/>
    <w:rsid w:val="00021EFB"/>
    <w:rsid w:val="001317EF"/>
    <w:rsid w:val="00133B6E"/>
    <w:rsid w:val="0014215A"/>
    <w:rsid w:val="00184E69"/>
    <w:rsid w:val="001C6DFA"/>
    <w:rsid w:val="00223FBC"/>
    <w:rsid w:val="00257427"/>
    <w:rsid w:val="00295A38"/>
    <w:rsid w:val="002E3D46"/>
    <w:rsid w:val="0039193E"/>
    <w:rsid w:val="003A6C3D"/>
    <w:rsid w:val="003B78AB"/>
    <w:rsid w:val="004E1193"/>
    <w:rsid w:val="00543D7B"/>
    <w:rsid w:val="00601512"/>
    <w:rsid w:val="006072C9"/>
    <w:rsid w:val="00634FB2"/>
    <w:rsid w:val="0069208F"/>
    <w:rsid w:val="006B0C1A"/>
    <w:rsid w:val="00754717"/>
    <w:rsid w:val="007A2340"/>
    <w:rsid w:val="008021F6"/>
    <w:rsid w:val="008474D2"/>
    <w:rsid w:val="0085392C"/>
    <w:rsid w:val="008A76A0"/>
    <w:rsid w:val="009A18FD"/>
    <w:rsid w:val="009C37DF"/>
    <w:rsid w:val="009D4A04"/>
    <w:rsid w:val="00A60A50"/>
    <w:rsid w:val="00AC63ED"/>
    <w:rsid w:val="00AD558F"/>
    <w:rsid w:val="00AF1122"/>
    <w:rsid w:val="00B97FD1"/>
    <w:rsid w:val="00BB213F"/>
    <w:rsid w:val="00BC7601"/>
    <w:rsid w:val="00C15020"/>
    <w:rsid w:val="00D21302"/>
    <w:rsid w:val="00D34797"/>
    <w:rsid w:val="00DF54F3"/>
    <w:rsid w:val="00F43A0B"/>
    <w:rsid w:val="00F82EA5"/>
    <w:rsid w:val="00F86F0B"/>
    <w:rsid w:val="00FB11BD"/>
    <w:rsid w:val="00FD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D2BA1"/>
  <w15:docId w15:val="{7176DDC1-CF81-4E4D-AD4D-DACBE0BA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427"/>
    <w:pPr>
      <w:ind w:left="720"/>
      <w:contextualSpacing/>
    </w:pPr>
  </w:style>
  <w:style w:type="table" w:styleId="MediumList2-Accent5">
    <w:name w:val="Medium List 2 Accent 5"/>
    <w:basedOn w:val="TableNormal"/>
    <w:uiPriority w:val="66"/>
    <w:rsid w:val="002574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84E6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3B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FB2"/>
    <w:pPr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FB2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idarmstrong@ontariodirectors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BHNCDSB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Vandermeer</dc:creator>
  <cp:lastModifiedBy>Adriana McDonough</cp:lastModifiedBy>
  <cp:revision>2</cp:revision>
  <cp:lastPrinted>2017-10-26T13:40:00Z</cp:lastPrinted>
  <dcterms:created xsi:type="dcterms:W3CDTF">2019-11-19T14:18:00Z</dcterms:created>
  <dcterms:modified xsi:type="dcterms:W3CDTF">2019-11-19T14:18:00Z</dcterms:modified>
</cp:coreProperties>
</file>